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187" w:line="275" w:lineRule="auto"/>
        <w:jc w:val="both"/>
        <w:rPr>
          <w:rFonts w:ascii="Inter" w:cs="Inter" w:eastAsia="Inter" w:hAnsi="Inter"/>
          <w:b w:val="1"/>
          <w:bCs w:val="1"/>
          <w:color w:val="1f1f1f"/>
        </w:rPr>
      </w:pPr>
      <w:r w:rsidDel="00000000" w:rsidR="00000000" w:rsidRPr="00000000">
        <w:rPr>
          <w:rFonts w:ascii="Inter" w:cs="Inter" w:eastAsia="Inter" w:hAnsi="Inter"/>
          <w:b w:val="1"/>
          <w:bCs w:val="1"/>
          <w:color w:val="1f1f1f"/>
          <w:rtl w:val="0"/>
        </w:rPr>
        <w:t xml:space="preserve">Lorca, ___ de agosto de 2026</w:t>
      </w:r>
    </w:p>
    <w:sdt>
      <w:sdtPr>
        <w:id w:val="-843146694"/>
        <w:tag w:val="goog_rdk_0"/>
      </w:sdtPr>
      <w:sdtContent>
        <w:p w:rsidR="00000000" w:rsidDel="00000000" w:rsidP="00000000" w:rsidRDefault="00000000" w:rsidRPr="00000000" w14:paraId="00000002">
          <w:pPr>
            <w:pStyle w:val="Heading1"/>
            <w:spacing w:after="120" w:before="0" w:line="275" w:lineRule="auto"/>
            <w:jc w:val="both"/>
            <w:rPr>
              <w:rFonts w:ascii="Inter" w:cs="Inter" w:eastAsia="Inter" w:hAnsi="Inter"/>
              <w:color w:val="1f1f1f"/>
              <w:sz w:val="34"/>
              <w:szCs w:val="34"/>
            </w:rPr>
          </w:pPr>
          <w:r w:rsidDel="00000000" w:rsidR="00000000" w:rsidRPr="00000000">
            <w:rPr>
              <w:rFonts w:ascii="Inter" w:cs="Inter" w:eastAsia="Inter" w:hAnsi="Inter"/>
              <w:color w:val="1f1f1f"/>
              <w:sz w:val="34"/>
              <w:szCs w:val="34"/>
              <w:rtl w:val="0"/>
            </w:rPr>
            <w:t xml:space="preserve">El Rincón de los Carranzas, la pedanía de 12 habitantes que enviará una carta manuscrita a su diáspora este verano.</w:t>
          </w:r>
        </w:p>
      </w:sdtContent>
    </w:sdt>
    <w:p w:rsidR="00000000" w:rsidDel="00000000" w:rsidP="00000000" w:rsidRDefault="00000000" w:rsidRPr="00000000" w14:paraId="00000003">
      <w:pPr>
        <w:rPr>
          <w:rFonts w:ascii="Inter" w:cs="Inter" w:eastAsia="Inter" w:hAnsi="Inter"/>
        </w:rPr>
      </w:pPr>
      <w:r w:rsidDel="00000000" w:rsidR="00000000" w:rsidRPr="00000000">
        <w:rPr>
          <w:rtl w:val="0"/>
        </w:rPr>
      </w:r>
    </w:p>
    <w:p w:rsidR="00000000" w:rsidDel="00000000" w:rsidP="00000000" w:rsidRDefault="00000000" w:rsidRPr="00000000" w14:paraId="00000004">
      <w:pPr>
        <w:numPr>
          <w:ilvl w:val="0"/>
          <w:numId w:val="1"/>
        </w:numPr>
        <w:pBdr>
          <w:top w:space="0" w:sz="0" w:val="nil"/>
          <w:left w:space="0" w:sz="0" w:val="nil"/>
          <w:bottom w:space="0" w:sz="0" w:val="nil"/>
          <w:right w:space="0" w:sz="0" w:val="nil"/>
          <w:between w:space="0" w:sz="0" w:val="nil"/>
        </w:pBdr>
        <w:spacing w:before="240" w:line="275" w:lineRule="auto"/>
        <w:ind w:left="465" w:hanging="360"/>
        <w:jc w:val="both"/>
        <w:rPr>
          <w:rFonts w:ascii="Inter" w:cs="Inter" w:eastAsia="Inter" w:hAnsi="Inter"/>
          <w:b w:val="1"/>
          <w:bCs w:val="1"/>
        </w:rPr>
      </w:pPr>
      <w:r w:rsidDel="00000000" w:rsidR="00000000" w:rsidRPr="00000000">
        <w:rPr>
          <w:rFonts w:ascii="Inter" w:cs="Inter" w:eastAsia="Inter" w:hAnsi="Inter"/>
          <w:b w:val="1"/>
          <w:bCs w:val="1"/>
          <w:color w:val="1f1f1f"/>
          <w:rtl w:val="0"/>
        </w:rPr>
        <w:t xml:space="preserve">El diseñador lorquino Álex Fernández lidera una acción cultural, artesanal y sin ánimo de lucro para conectar con los emigrantes del pueblo antes de que su memoria se desvanezca.</w:t>
      </w:r>
      <w:r w:rsidDel="00000000" w:rsidR="00000000" w:rsidRPr="00000000">
        <w:rPr>
          <w:rtl w:val="0"/>
        </w:rPr>
      </w:r>
    </w:p>
    <w:p w:rsidR="00000000" w:rsidDel="00000000" w:rsidP="00000000" w:rsidRDefault="00000000" w:rsidRPr="00000000" w14:paraId="00000005">
      <w:pPr>
        <w:numPr>
          <w:ilvl w:val="0"/>
          <w:numId w:val="1"/>
        </w:numPr>
        <w:pBdr>
          <w:top w:space="0" w:sz="0" w:val="nil"/>
          <w:left w:space="0" w:sz="0" w:val="nil"/>
          <w:bottom w:space="0" w:sz="0" w:val="nil"/>
          <w:right w:space="0" w:sz="0" w:val="nil"/>
          <w:between w:space="0" w:sz="0" w:val="nil"/>
        </w:pBdr>
        <w:spacing w:before="240" w:line="275" w:lineRule="auto"/>
        <w:ind w:left="465" w:hanging="360"/>
        <w:jc w:val="both"/>
        <w:rPr>
          <w:rFonts w:ascii="Inter" w:cs="Inter" w:eastAsia="Inter" w:hAnsi="Inter"/>
          <w:b w:val="1"/>
          <w:bCs w:val="1"/>
        </w:rPr>
      </w:pPr>
      <w:r w:rsidDel="00000000" w:rsidR="00000000" w:rsidRPr="00000000">
        <w:rPr>
          <w:rFonts w:ascii="Inter" w:cs="Inter" w:eastAsia="Inter" w:hAnsi="Inter"/>
          <w:b w:val="1"/>
          <w:bCs w:val="1"/>
          <w:rtl w:val="0"/>
        </w:rPr>
        <w:t xml:space="preserve">Los vecinos actuales se reunirán el próximo sábado 8 de agosto por la tarde en la plaza del pueblo para ensobrar juntos la correspondencia antes de su envío el 13 de agosto.</w:t>
      </w:r>
      <w:r w:rsidDel="00000000" w:rsidR="00000000" w:rsidRPr="00000000">
        <w:rPr>
          <w:rtl w:val="0"/>
        </w:rPr>
      </w:r>
    </w:p>
    <w:p w:rsidR="00000000" w:rsidDel="00000000" w:rsidP="00000000" w:rsidRDefault="00000000" w:rsidRPr="00000000" w14:paraId="00000006">
      <w:pPr>
        <w:numPr>
          <w:ilvl w:val="0"/>
          <w:numId w:val="1"/>
        </w:numPr>
        <w:pBdr>
          <w:top w:space="0" w:sz="0" w:val="nil"/>
          <w:left w:space="0" w:sz="0" w:val="nil"/>
          <w:bottom w:space="0" w:sz="0" w:val="nil"/>
          <w:right w:space="0" w:sz="0" w:val="nil"/>
          <w:between w:space="0" w:sz="0" w:val="nil"/>
        </w:pBdr>
        <w:spacing w:after="120" w:before="240" w:line="275" w:lineRule="auto"/>
        <w:ind w:left="465" w:hanging="360"/>
        <w:jc w:val="both"/>
        <w:rPr>
          <w:rFonts w:ascii="Inter" w:cs="Inter" w:eastAsia="Inter" w:hAnsi="Inter"/>
          <w:b w:val="1"/>
          <w:bCs w:val="1"/>
        </w:rPr>
      </w:pPr>
      <w:r w:rsidDel="00000000" w:rsidR="00000000" w:rsidRPr="00000000">
        <w:rPr>
          <w:rFonts w:ascii="Inter" w:cs="Inter" w:eastAsia="Inter" w:hAnsi="Inter"/>
          <w:b w:val="1"/>
          <w:bCs w:val="1"/>
          <w:color w:val="1f1f1f"/>
          <w:rtl w:val="0"/>
        </w:rPr>
        <w:t xml:space="preserve">La plataforma digital </w:t>
      </w:r>
      <w:hyperlink r:id="rId7">
        <w:r w:rsidDel="00000000" w:rsidR="00000000" w:rsidRPr="00000000">
          <w:rPr>
            <w:rFonts w:ascii="Inter" w:cs="Inter" w:eastAsia="Inter" w:hAnsi="Inter"/>
            <w:b w:val="1"/>
            <w:bCs w:val="1"/>
            <w:color w:val="0000ff"/>
            <w:u w:val="single"/>
            <w:rtl w:val="0"/>
          </w:rPr>
          <w:t xml:space="preserve">unacartadelrincon.es</w:t>
        </w:r>
      </w:hyperlink>
      <w:r w:rsidDel="00000000" w:rsidR="00000000" w:rsidRPr="00000000">
        <w:rPr>
          <w:rFonts w:ascii="Inter" w:cs="Inter" w:eastAsia="Inter" w:hAnsi="Inter"/>
          <w:b w:val="1"/>
          <w:bCs w:val="1"/>
          <w:color w:val="1f1f1f"/>
          <w:rtl w:val="0"/>
        </w:rPr>
        <w:t xml:space="preserve"> opera como archivo de memoria viva y caso de estudio, albergando el histórico de fotografías comunitarias, un mapa de calor que visibiliza la diáspora por toda España, la pieza audiovisual y el proceso artesanal.</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187" w:before="120" w:line="275" w:lineRule="auto"/>
        <w:jc w:val="both"/>
        <w:rPr>
          <w:rFonts w:ascii="Inter" w:cs="Inter" w:eastAsia="Inter" w:hAnsi="Inter"/>
          <w:b w:val="1"/>
          <w:bCs w:val="1"/>
          <w:color w:val="1f1f1f"/>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200" w:before="200" w:line="276" w:lineRule="auto"/>
        <w:jc w:val="both"/>
        <w:rPr>
          <w:rFonts w:ascii="Inter" w:cs="Inter" w:eastAsia="Inter" w:hAnsi="Inter"/>
          <w:color w:val="1f1f1f"/>
        </w:rPr>
      </w:pPr>
      <w:r w:rsidDel="00000000" w:rsidR="00000000" w:rsidRPr="00000000">
        <w:rPr>
          <w:rFonts w:ascii="Inter" w:cs="Inter" w:eastAsia="Inter" w:hAnsi="Inter"/>
          <w:b w:val="1"/>
          <w:bCs w:val="1"/>
          <w:color w:val="1f1f1f"/>
          <w:rtl w:val="0"/>
        </w:rPr>
        <w:t xml:space="preserve">Lorca, Región de Murcia</w:t>
      </w:r>
      <w:r w:rsidDel="00000000" w:rsidR="00000000" w:rsidRPr="00000000">
        <w:rPr>
          <w:rFonts w:ascii="Inter" w:cs="Inter" w:eastAsia="Inter" w:hAnsi="Inter"/>
          <w:color w:val="1f1f1f"/>
          <w:rtl w:val="0"/>
        </w:rPr>
        <w:t xml:space="preserve"> — En el altiplano de Lorca resiste una pedanía llamada el Rincón de los Carranzas. Hoy, cuando llega el invierno, apenas quedan entre 10 y 12 habitantes reales sosteniendo el silencio de sus calles. Sin embargo, su población sentimental y emocional es gigantesca: cientos de personas que emigraron a la ciudad, en busca de trabajo, hijos y nietos de la pedanía que pasaron allí las infancias de sus vidas, y veraneantes que alguna vez sintieron el pueblo como propio.</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200" w:before="200" w:line="276" w:lineRule="auto"/>
        <w:jc w:val="both"/>
        <w:rPr>
          <w:rFonts w:ascii="Inter" w:cs="Inter" w:eastAsia="Inter" w:hAnsi="Inter"/>
          <w:color w:val="1f1f1f"/>
        </w:rPr>
      </w:pPr>
      <w:r w:rsidDel="00000000" w:rsidR="00000000" w:rsidRPr="00000000">
        <w:rPr>
          <w:rFonts w:ascii="Inter" w:cs="Inter" w:eastAsia="Inter" w:hAnsi="Inter"/>
          <w:color w:val="1f1f1f"/>
          <w:rtl w:val="0"/>
        </w:rPr>
        <w:t xml:space="preserve">Para todos ellos, este verano se ha puesto en marcha un acontecimiento extraordinario. No viene de la mano de ninguna institución ni cuenta con el patrocinio de ninguna marca. Se trata de </w:t>
      </w:r>
      <w:r w:rsidDel="00000000" w:rsidR="00000000" w:rsidRPr="00000000">
        <w:rPr>
          <w:rFonts w:ascii="Inter" w:cs="Inter" w:eastAsia="Inter" w:hAnsi="Inter"/>
          <w:b w:val="1"/>
          <w:bCs w:val="1"/>
          <w:color w:val="1f1f1f"/>
          <w:rtl w:val="0"/>
        </w:rPr>
        <w:t xml:space="preserve">"Una Carta del Rincón"</w:t>
      </w:r>
      <w:r w:rsidDel="00000000" w:rsidR="00000000" w:rsidRPr="00000000">
        <w:rPr>
          <w:rFonts w:ascii="Inter" w:cs="Inter" w:eastAsia="Inter" w:hAnsi="Inter"/>
          <w:color w:val="1f1f1f"/>
          <w:rtl w:val="0"/>
        </w:rPr>
        <w:t xml:space="preserve">, un proyecto epistolar y social ideado por el creativo y diseñador gráfico Álex Fernández, que busca certificar de forma poética y tangible que el pueblo sigue vivo.</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200" w:before="200" w:line="276" w:lineRule="auto"/>
        <w:jc w:val="both"/>
        <w:rPr>
          <w:rFonts w:ascii="Inter" w:cs="Inter" w:eastAsia="Inter" w:hAnsi="Inter"/>
          <w:color w:val="1f1f1f"/>
        </w:rPr>
      </w:pPr>
      <w:r w:rsidDel="00000000" w:rsidR="00000000" w:rsidRPr="00000000">
        <w:rPr>
          <w:rFonts w:ascii="Inter" w:cs="Inter" w:eastAsia="Inter" w:hAnsi="Inter"/>
          <w:color w:val="1f1f1f"/>
          <w:rtl w:val="0"/>
        </w:rPr>
        <w:t xml:space="preserve">La acción consiste en el envío de una sola carta física y material, de edición limitada y numerada, que se enviará en agosto de 2026 directamente a los buzones de los que alguna vez han sentido suyas las calles del Rincón.</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200" w:before="200" w:line="276" w:lineRule="auto"/>
        <w:jc w:val="both"/>
        <w:rPr>
          <w:rFonts w:ascii="Inter" w:cs="Inter" w:eastAsia="Inter" w:hAnsi="Inter"/>
          <w:color w:val="1f1f1f"/>
        </w:rPr>
      </w:pPr>
      <w:r w:rsidDel="00000000" w:rsidR="00000000" w:rsidRPr="00000000">
        <w:rPr>
          <w:rtl w:val="0"/>
        </w:rPr>
      </w:r>
    </w:p>
    <w:sdt>
      <w:sdtPr>
        <w:id w:val="-997489274"/>
        <w:tag w:val="goog_rdk_1"/>
      </w:sdtPr>
      <w:sdtContent>
        <w:p w:rsidR="00000000" w:rsidDel="00000000" w:rsidP="00000000" w:rsidRDefault="00000000" w:rsidRPr="00000000" w14:paraId="0000000C">
          <w:pPr>
            <w:pStyle w:val="Heading3"/>
            <w:spacing w:after="200" w:before="200" w:line="276" w:lineRule="auto"/>
            <w:jc w:val="both"/>
            <w:rPr>
              <w:rFonts w:ascii="Inter" w:cs="Inter" w:eastAsia="Inter" w:hAnsi="Inter"/>
              <w:color w:val="1f1f1f"/>
              <w:sz w:val="22"/>
              <w:szCs w:val="22"/>
            </w:rPr>
          </w:pPr>
          <w:r w:rsidDel="00000000" w:rsidR="00000000" w:rsidRPr="00000000">
            <w:rPr>
              <w:rFonts w:ascii="Inter" w:cs="Inter" w:eastAsia="Inter" w:hAnsi="Inter"/>
              <w:color w:val="1f1f1f"/>
              <w:sz w:val="22"/>
              <w:szCs w:val="22"/>
              <w:rtl w:val="0"/>
            </w:rPr>
            <w:t xml:space="preserve">El criterio vivencial frente al censo administrativo</w:t>
          </w:r>
        </w:p>
      </w:sdtContent>
    </w:sdt>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200" w:before="200" w:line="276" w:lineRule="auto"/>
        <w:jc w:val="both"/>
        <w:rPr>
          <w:rFonts w:ascii="Inter" w:cs="Inter" w:eastAsia="Inter" w:hAnsi="Inter"/>
          <w:color w:val="1f1f1f"/>
        </w:rPr>
      </w:pPr>
      <w:r w:rsidDel="00000000" w:rsidR="00000000" w:rsidRPr="00000000">
        <w:rPr>
          <w:rFonts w:ascii="Inter" w:cs="Inter" w:eastAsia="Inter" w:hAnsi="Inter"/>
          <w:color w:val="1f1f1f"/>
          <w:rtl w:val="0"/>
        </w:rPr>
        <w:t xml:space="preserve">El proyecto elude deliberadamente los censos de población oficiales. </w:t>
      </w:r>
      <w:r w:rsidDel="00000000" w:rsidR="00000000" w:rsidRPr="00000000">
        <w:rPr>
          <w:rFonts w:ascii="Inter" w:cs="Inter" w:eastAsia="Inter" w:hAnsi="Inter"/>
          <w:i w:val="1"/>
          <w:iCs w:val="1"/>
          <w:color w:val="1f1f1f"/>
          <w:rtl w:val="0"/>
        </w:rPr>
        <w:t xml:space="preserve">"El requisito para recibir la carta no es un papel de empadronamiento de la administración; es haber sentido el Rincón en el corazón en algún momento de la vida"</w:t>
      </w:r>
      <w:r w:rsidDel="00000000" w:rsidR="00000000" w:rsidRPr="00000000">
        <w:rPr>
          <w:rFonts w:ascii="Inter" w:cs="Inter" w:eastAsia="Inter" w:hAnsi="Inter"/>
          <w:color w:val="1f1f1f"/>
          <w:rtl w:val="0"/>
        </w:rPr>
        <w:t xml:space="preserve">, explica el autor.</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200" w:before="200" w:line="276" w:lineRule="auto"/>
        <w:jc w:val="both"/>
        <w:rPr>
          <w:rFonts w:ascii="Inter" w:cs="Inter" w:eastAsia="Inter" w:hAnsi="Inter"/>
          <w:color w:val="1f1f1f"/>
        </w:rPr>
      </w:pPr>
      <w:r w:rsidDel="00000000" w:rsidR="00000000" w:rsidRPr="00000000">
        <w:rPr>
          <w:rFonts w:ascii="Inter" w:cs="Inter" w:eastAsia="Inter" w:hAnsi="Inter"/>
          <w:color w:val="1f1f1f"/>
          <w:rtl w:val="0"/>
        </w:rPr>
        <w:t xml:space="preserve">Por eso, el registro se dirigió a:</w:t>
      </w:r>
    </w:p>
    <w:p w:rsidR="00000000" w:rsidDel="00000000" w:rsidP="00000000" w:rsidRDefault="00000000" w:rsidRPr="00000000" w14:paraId="0000000F">
      <w:pPr>
        <w:numPr>
          <w:ilvl w:val="0"/>
          <w:numId w:val="2"/>
        </w:numPr>
        <w:pBdr>
          <w:top w:space="0" w:sz="0" w:val="nil"/>
          <w:left w:space="0" w:sz="0" w:val="nil"/>
          <w:bottom w:space="0" w:sz="0" w:val="nil"/>
          <w:right w:space="0" w:sz="0" w:val="nil"/>
          <w:between w:space="0" w:sz="0" w:val="nil"/>
        </w:pBdr>
        <w:spacing w:after="200" w:before="200" w:line="276" w:lineRule="auto"/>
        <w:ind w:left="465" w:hanging="360"/>
        <w:jc w:val="both"/>
        <w:rPr>
          <w:rFonts w:ascii="Inter" w:cs="Inter" w:eastAsia="Inter" w:hAnsi="Inter"/>
        </w:rPr>
      </w:pPr>
      <w:r w:rsidDel="00000000" w:rsidR="00000000" w:rsidRPr="00000000">
        <w:rPr>
          <w:rFonts w:ascii="Inter" w:cs="Inter" w:eastAsia="Inter" w:hAnsi="Inter"/>
          <w:color w:val="1f1f1f"/>
          <w:rtl w:val="0"/>
        </w:rPr>
        <w:t xml:space="preserve">Nacidos en el Rincón que tuvieron que emigrar.</w:t>
      </w:r>
      <w:r w:rsidDel="00000000" w:rsidR="00000000" w:rsidRPr="00000000">
        <w:rPr>
          <w:rtl w:val="0"/>
        </w:rPr>
      </w:r>
    </w:p>
    <w:p w:rsidR="00000000" w:rsidDel="00000000" w:rsidP="00000000" w:rsidRDefault="00000000" w:rsidRPr="00000000" w14:paraId="00000010">
      <w:pPr>
        <w:numPr>
          <w:ilvl w:val="0"/>
          <w:numId w:val="2"/>
        </w:numPr>
        <w:pBdr>
          <w:top w:space="0" w:sz="0" w:val="nil"/>
          <w:left w:space="0" w:sz="0" w:val="nil"/>
          <w:bottom w:space="0" w:sz="0" w:val="nil"/>
          <w:right w:space="0" w:sz="0" w:val="nil"/>
          <w:between w:space="0" w:sz="0" w:val="nil"/>
        </w:pBdr>
        <w:spacing w:after="200" w:before="200" w:line="276" w:lineRule="auto"/>
        <w:ind w:left="465" w:hanging="360"/>
        <w:jc w:val="both"/>
        <w:rPr>
          <w:rFonts w:ascii="Inter" w:cs="Inter" w:eastAsia="Inter" w:hAnsi="Inter"/>
        </w:rPr>
      </w:pPr>
      <w:r w:rsidDel="00000000" w:rsidR="00000000" w:rsidRPr="00000000">
        <w:rPr>
          <w:rFonts w:ascii="Inter" w:cs="Inter" w:eastAsia="Inter" w:hAnsi="Inter"/>
          <w:color w:val="1f1f1f"/>
          <w:rtl w:val="0"/>
        </w:rPr>
        <w:t xml:space="preserve">Descendientes de familias de la pedanía con vínculos directos o indirectos.</w:t>
      </w:r>
      <w:r w:rsidDel="00000000" w:rsidR="00000000" w:rsidRPr="00000000">
        <w:rPr>
          <w:rtl w:val="0"/>
        </w:rPr>
      </w:r>
    </w:p>
    <w:p w:rsidR="00000000" w:rsidDel="00000000" w:rsidP="00000000" w:rsidRDefault="00000000" w:rsidRPr="00000000" w14:paraId="00000011">
      <w:pPr>
        <w:numPr>
          <w:ilvl w:val="0"/>
          <w:numId w:val="2"/>
        </w:numPr>
        <w:pBdr>
          <w:top w:space="0" w:sz="0" w:val="nil"/>
          <w:left w:space="0" w:sz="0" w:val="nil"/>
          <w:bottom w:space="0" w:sz="0" w:val="nil"/>
          <w:right w:space="0" w:sz="0" w:val="nil"/>
          <w:between w:space="0" w:sz="0" w:val="nil"/>
        </w:pBdr>
        <w:spacing w:after="200" w:before="200" w:line="276" w:lineRule="auto"/>
        <w:ind w:left="465" w:hanging="360"/>
        <w:jc w:val="both"/>
        <w:rPr>
          <w:rFonts w:ascii="Inter" w:cs="Inter" w:eastAsia="Inter" w:hAnsi="Inter"/>
        </w:rPr>
      </w:pPr>
      <w:r w:rsidDel="00000000" w:rsidR="00000000" w:rsidRPr="00000000">
        <w:rPr>
          <w:rFonts w:ascii="Inter" w:cs="Inter" w:eastAsia="Inter" w:hAnsi="Inter"/>
          <w:color w:val="1f1f1f"/>
          <w:rtl w:val="0"/>
        </w:rPr>
        <w:t xml:space="preserve">Personas que transitaron el pueblo en periodos vacacionales, infancias con abuelos o estancias laborales temporales.</w:t>
      </w:r>
      <w:r w:rsidDel="00000000" w:rsidR="00000000" w:rsidRPr="00000000">
        <w:rPr>
          <w:rtl w:val="0"/>
        </w:rPr>
      </w:r>
    </w:p>
    <w:p w:rsidR="00000000" w:rsidDel="00000000" w:rsidP="00000000" w:rsidRDefault="00000000" w:rsidRPr="00000000" w14:paraId="00000012">
      <w:pPr>
        <w:numPr>
          <w:ilvl w:val="0"/>
          <w:numId w:val="2"/>
        </w:numPr>
        <w:pBdr>
          <w:top w:space="0" w:sz="0" w:val="nil"/>
          <w:left w:space="0" w:sz="0" w:val="nil"/>
          <w:bottom w:space="0" w:sz="0" w:val="nil"/>
          <w:right w:space="0" w:sz="0" w:val="nil"/>
          <w:between w:space="0" w:sz="0" w:val="nil"/>
        </w:pBdr>
        <w:spacing w:after="200" w:before="200" w:line="276" w:lineRule="auto"/>
        <w:ind w:left="465" w:hanging="360"/>
        <w:jc w:val="both"/>
        <w:rPr>
          <w:rFonts w:ascii="Inter" w:cs="Inter" w:eastAsia="Inter" w:hAnsi="Inter"/>
        </w:rPr>
      </w:pPr>
      <w:r w:rsidDel="00000000" w:rsidR="00000000" w:rsidRPr="00000000">
        <w:rPr>
          <w:rFonts w:ascii="Inter" w:cs="Inter" w:eastAsia="Inter" w:hAnsi="Inter"/>
          <w:color w:val="1f1f1f"/>
          <w:rtl w:val="0"/>
        </w:rPr>
        <w:t xml:space="preserve">Vecinos actuales de la pedanía y su entorno geográfico.</w:t>
      </w:r>
      <w:r w:rsidDel="00000000" w:rsidR="00000000" w:rsidRPr="00000000">
        <w:rPr>
          <w:rtl w:val="0"/>
        </w:rPr>
      </w:r>
    </w:p>
    <w:sdt>
      <w:sdtPr>
        <w:id w:val="-929651652"/>
        <w:tag w:val="goog_rdk_2"/>
      </w:sdtPr>
      <w:sdtContent>
        <w:p w:rsidR="00000000" w:rsidDel="00000000" w:rsidP="00000000" w:rsidRDefault="00000000" w:rsidRPr="00000000" w14:paraId="00000013">
          <w:pPr>
            <w:pStyle w:val="Heading3"/>
            <w:spacing w:after="200" w:before="200" w:line="276" w:lineRule="auto"/>
            <w:rPr>
              <w:rFonts w:ascii="Inter" w:cs="Inter" w:eastAsia="Inter" w:hAnsi="Inter"/>
              <w:sz w:val="22"/>
              <w:szCs w:val="22"/>
            </w:rPr>
          </w:pPr>
          <w:r w:rsidDel="00000000" w:rsidR="00000000" w:rsidRPr="00000000">
            <w:rPr>
              <w:rtl w:val="0"/>
            </w:rPr>
          </w:r>
        </w:p>
      </w:sdtContent>
    </w:sdt>
    <w:p w:rsidR="00000000" w:rsidDel="00000000" w:rsidP="00000000" w:rsidRDefault="00000000" w:rsidRPr="00000000" w14:paraId="00000014">
      <w:pPr>
        <w:pStyle w:val="Heading3"/>
        <w:spacing w:after="200" w:before="200" w:line="276" w:lineRule="auto"/>
        <w:rPr>
          <w:rFonts w:ascii="Inter" w:cs="Inter" w:eastAsia="Inter" w:hAnsi="Inter"/>
          <w:sz w:val="22"/>
          <w:szCs w:val="22"/>
        </w:rPr>
      </w:pPr>
      <w:r w:rsidDel="00000000" w:rsidR="00000000" w:rsidRPr="00000000">
        <w:rPr>
          <w:rFonts w:ascii="Inter" w:cs="Inter" w:eastAsia="Inter" w:hAnsi="Inter"/>
          <w:sz w:val="22"/>
          <w:szCs w:val="22"/>
          <w:rtl w:val="0"/>
        </w:rPr>
        <w:t xml:space="preserve">Una obra de resistencia artesanal</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200" w:before="200" w:line="276" w:lineRule="auto"/>
        <w:jc w:val="both"/>
        <w:rPr>
          <w:rFonts w:ascii="Inter" w:cs="Inter" w:eastAsia="Inter" w:hAnsi="Inter"/>
          <w:color w:val="1f1f1f"/>
        </w:rPr>
      </w:pPr>
      <w:r w:rsidDel="00000000" w:rsidR="00000000" w:rsidRPr="00000000">
        <w:rPr>
          <w:rFonts w:ascii="Inter" w:cs="Inter" w:eastAsia="Inter" w:hAnsi="Inter"/>
          <w:color w:val="1f1f1f"/>
          <w:rtl w:val="0"/>
        </w:rPr>
        <w:t xml:space="preserve">En un contexto de saturación digital, donde la comunicación se ha vuelto efímera y despersonalizada, </w:t>
      </w:r>
      <w:r w:rsidDel="00000000" w:rsidR="00000000" w:rsidRPr="00000000">
        <w:rPr>
          <w:rFonts w:ascii="Inter" w:cs="Inter" w:eastAsia="Inter" w:hAnsi="Inter"/>
          <w:i w:val="1"/>
          <w:iCs w:val="1"/>
          <w:color w:val="1f1f1f"/>
          <w:rtl w:val="0"/>
        </w:rPr>
        <w:t xml:space="preserve">Una Carta del Rincón</w:t>
      </w:r>
      <w:r w:rsidDel="00000000" w:rsidR="00000000" w:rsidRPr="00000000">
        <w:rPr>
          <w:rFonts w:ascii="Inter" w:cs="Inter" w:eastAsia="Inter" w:hAnsi="Inter"/>
          <w:color w:val="1f1f1f"/>
          <w:rtl w:val="0"/>
        </w:rPr>
        <w:t xml:space="preserve"> apuesta por la radicalidad material y el valor del tiempo.</w:t>
      </w:r>
    </w:p>
    <w:p w:rsidR="00000000" w:rsidDel="00000000" w:rsidP="00000000" w:rsidRDefault="00000000" w:rsidRPr="00000000" w14:paraId="00000016">
      <w:pPr>
        <w:spacing w:after="240" w:before="240" w:line="276" w:lineRule="auto"/>
        <w:jc w:val="both"/>
        <w:rPr>
          <w:rFonts w:ascii="Inter" w:cs="Inter" w:eastAsia="Inter" w:hAnsi="Inter"/>
          <w:b w:val="1"/>
          <w:bCs w:val="1"/>
          <w:color w:val="1f1f1f"/>
        </w:rPr>
      </w:pPr>
      <w:r w:rsidDel="00000000" w:rsidR="00000000" w:rsidRPr="00000000">
        <w:rPr>
          <w:rFonts w:ascii="Inter" w:cs="Inter" w:eastAsia="Inter" w:hAnsi="Inter"/>
          <w:color w:val="1f1f1f"/>
          <w:rtl w:val="0"/>
        </w:rPr>
        <w:t xml:space="preserve">En cada uno de los sobres, las direcciones postales de los destinatarios se escribirán a mano, una a una, por el propio autor. En el interior, los destinatarios encontrarán la </w:t>
      </w:r>
      <w:r w:rsidDel="00000000" w:rsidR="00000000" w:rsidRPr="00000000">
        <w:rPr>
          <w:rFonts w:ascii="Inter" w:cs="Inter" w:eastAsia="Inter" w:hAnsi="Inter"/>
          <w:b w:val="1"/>
          <w:bCs w:val="1"/>
          <w:color w:val="1f1f1f"/>
          <w:rtl w:val="0"/>
        </w:rPr>
        <w:t xml:space="preserve">carta impresa</w:t>
      </w:r>
      <w:r w:rsidDel="00000000" w:rsidR="00000000" w:rsidRPr="00000000">
        <w:rPr>
          <w:rFonts w:ascii="Inter" w:cs="Inter" w:eastAsia="Inter" w:hAnsi="Inter"/>
          <w:color w:val="1f1f1f"/>
          <w:rtl w:val="0"/>
        </w:rPr>
        <w:t xml:space="preserve"> en papel verjurado crema, una </w:t>
      </w:r>
      <w:r w:rsidDel="00000000" w:rsidR="00000000" w:rsidRPr="00000000">
        <w:rPr>
          <w:rFonts w:ascii="Inter" w:cs="Inter" w:eastAsia="Inter" w:hAnsi="Inter"/>
          <w:b w:val="1"/>
          <w:bCs w:val="1"/>
          <w:color w:val="1f1f1f"/>
          <w:rtl w:val="0"/>
        </w:rPr>
        <w:t xml:space="preserve">lámina fotográfica</w:t>
      </w:r>
      <w:r w:rsidDel="00000000" w:rsidR="00000000" w:rsidRPr="00000000">
        <w:rPr>
          <w:rFonts w:ascii="Inter" w:cs="Inter" w:eastAsia="Inter" w:hAnsi="Inter"/>
          <w:color w:val="1f1f1f"/>
          <w:rtl w:val="0"/>
        </w:rPr>
        <w:t xml:space="preserve"> </w:t>
      </w:r>
      <w:r w:rsidDel="00000000" w:rsidR="00000000" w:rsidRPr="00000000">
        <w:rPr>
          <w:rFonts w:ascii="Inter" w:cs="Inter" w:eastAsia="Inter" w:hAnsi="Inter"/>
          <w:b w:val="1"/>
          <w:bCs w:val="1"/>
          <w:color w:val="1f1f1f"/>
          <w:rtl w:val="0"/>
        </w:rPr>
        <w:t xml:space="preserve">numerada única</w:t>
      </w:r>
      <w:r w:rsidDel="00000000" w:rsidR="00000000" w:rsidRPr="00000000">
        <w:rPr>
          <w:rFonts w:ascii="Inter" w:cs="Inter" w:eastAsia="Inter" w:hAnsi="Inter"/>
          <w:color w:val="1f1f1f"/>
          <w:rtl w:val="0"/>
        </w:rPr>
        <w:t xml:space="preserve"> de 15×20 cm impresa con una imagen del pueblo (ya sea tomada adrede para el proyecto o rescatada del archivo histórico cedido por los vecinos) y una </w:t>
      </w:r>
      <w:r w:rsidDel="00000000" w:rsidR="00000000" w:rsidRPr="00000000">
        <w:rPr>
          <w:rFonts w:ascii="Inter" w:cs="Inter" w:eastAsia="Inter" w:hAnsi="Inter"/>
          <w:b w:val="1"/>
          <w:bCs w:val="1"/>
          <w:color w:val="1f1f1f"/>
          <w:rtl w:val="0"/>
        </w:rPr>
        <w:t xml:space="preserve">tarjeta </w:t>
      </w:r>
      <w:r w:rsidDel="00000000" w:rsidR="00000000" w:rsidRPr="00000000">
        <w:rPr>
          <w:rFonts w:ascii="Inter" w:cs="Inter" w:eastAsia="Inter" w:hAnsi="Inter"/>
          <w:color w:val="1f1f1f"/>
          <w:rtl w:val="0"/>
        </w:rPr>
        <w:t xml:space="preserve">a doble cara con dos códigos QR para acceder a la carta narrada en voz alta y a la previsualización del spot cinematográfico. </w:t>
      </w:r>
      <w:r w:rsidDel="00000000" w:rsidR="00000000" w:rsidRPr="00000000">
        <w:rPr>
          <w:rFonts w:ascii="Inter" w:cs="Inter" w:eastAsia="Inter" w:hAnsi="Inter"/>
          <w:b w:val="1"/>
          <w:bCs w:val="1"/>
          <w:color w:val="1f1f1f"/>
          <w:rtl w:val="0"/>
        </w:rPr>
        <w:t xml:space="preserve">No habrá dos sobres iguales.</w:t>
      </w:r>
    </w:p>
    <w:p w:rsidR="00000000" w:rsidDel="00000000" w:rsidP="00000000" w:rsidRDefault="00000000" w:rsidRPr="00000000" w14:paraId="00000017">
      <w:pPr>
        <w:spacing w:after="200" w:before="200" w:line="276" w:lineRule="auto"/>
        <w:jc w:val="both"/>
        <w:rPr>
          <w:rFonts w:ascii="Inter" w:cs="Inter" w:eastAsia="Inter" w:hAnsi="Inter"/>
          <w:color w:val="1f1f1f"/>
        </w:rPr>
      </w:pPr>
      <w:r w:rsidDel="00000000" w:rsidR="00000000" w:rsidRPr="00000000">
        <w:rPr>
          <w:rFonts w:ascii="Inter" w:cs="Inter" w:eastAsia="Inter" w:hAnsi="Inter"/>
          <w:color w:val="1f1f1f"/>
          <w:rtl w:val="0"/>
        </w:rPr>
        <w:t xml:space="preserve">El proceso de ensobrado alcanzará su momento culminante el </w:t>
      </w:r>
      <w:r w:rsidDel="00000000" w:rsidR="00000000" w:rsidRPr="00000000">
        <w:rPr>
          <w:rFonts w:ascii="Inter" w:cs="Inter" w:eastAsia="Inter" w:hAnsi="Inter"/>
          <w:b w:val="1"/>
          <w:bCs w:val="1"/>
          <w:color w:val="1f1f1f"/>
          <w:rtl w:val="0"/>
        </w:rPr>
        <w:t xml:space="preserve">sábado 8 de agosto por la tarde</w:t>
      </w:r>
      <w:r w:rsidDel="00000000" w:rsidR="00000000" w:rsidRPr="00000000">
        <w:rPr>
          <w:rFonts w:ascii="Inter" w:cs="Inter" w:eastAsia="Inter" w:hAnsi="Inter"/>
          <w:color w:val="1f1f1f"/>
          <w:rtl w:val="0"/>
        </w:rPr>
        <w:t xml:space="preserve">, cuando los 10 o 12 vecinos que habitan la pedanía durante el año se junten en la plaza del pueblo para ensobrar a mano, una a una, las cartas destinadas a sus familiares, amigos y vecinos emigrados.</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200" w:before="200" w:line="276" w:lineRule="auto"/>
        <w:jc w:val="both"/>
        <w:rPr>
          <w:rFonts w:ascii="Inter" w:cs="Inter" w:eastAsia="Inter" w:hAnsi="Inter"/>
          <w:color w:val="1f1f1f"/>
        </w:rPr>
      </w:pPr>
      <w:r w:rsidDel="00000000" w:rsidR="00000000" w:rsidRPr="00000000">
        <w:rPr>
          <w:rFonts w:ascii="Inter" w:cs="Inter" w:eastAsia="Inter" w:hAnsi="Inter"/>
          <w:color w:val="1f1f1f"/>
          <w:rtl w:val="0"/>
        </w:rPr>
        <w:t xml:space="preserve">Incluso la accesibilidad se ha resuelto de forma antropológica y cercana: para los destinatarios ciegos identificados, la carta se entregará adaptada íntegramente al sistema Braille en el mismo papel crema, mecanografiada de manera individual y artesanal gracias a la colaboración de la ONCE.</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200" w:before="200" w:line="276" w:lineRule="auto"/>
        <w:jc w:val="both"/>
        <w:rPr>
          <w:rFonts w:ascii="Inter" w:cs="Inter" w:eastAsia="Inter" w:hAnsi="Inter"/>
          <w:color w:val="1f1f1f"/>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200" w:before="200" w:line="276" w:lineRule="auto"/>
        <w:jc w:val="both"/>
        <w:rPr>
          <w:rFonts w:ascii="Inter" w:cs="Inter" w:eastAsia="Inter" w:hAnsi="Inter"/>
          <w:b w:val="1"/>
          <w:bCs w:val="1"/>
          <w:color w:val="1f1f1f"/>
        </w:rPr>
      </w:pPr>
      <w:r w:rsidDel="00000000" w:rsidR="00000000" w:rsidRPr="00000000">
        <w:rPr>
          <w:rFonts w:ascii="Inter" w:cs="Inter" w:eastAsia="Inter" w:hAnsi="Inter"/>
          <w:b w:val="1"/>
          <w:bCs w:val="1"/>
          <w:color w:val="1f1f1f"/>
          <w:rtl w:val="0"/>
        </w:rPr>
        <w:t xml:space="preserve">Relato audiovisual: el spot "Una tarde cualquiera"</w:t>
      </w:r>
    </w:p>
    <w:sdt>
      <w:sdtPr>
        <w:id w:val="34598943"/>
        <w:tag w:val="goog_rdk_3"/>
      </w:sdtPr>
      <w:sdtContent>
        <w:p w:rsidR="00000000" w:rsidDel="00000000" w:rsidP="00000000" w:rsidRDefault="00000000" w:rsidRPr="00000000" w14:paraId="0000001B">
          <w:pPr>
            <w:pStyle w:val="Heading3"/>
            <w:spacing w:after="200" w:before="200" w:line="276" w:lineRule="auto"/>
            <w:jc w:val="both"/>
            <w:rPr>
              <w:rFonts w:ascii="Inter" w:cs="Inter" w:eastAsia="Inter" w:hAnsi="Inter"/>
              <w:b w:val="0"/>
              <w:bCs w:val="0"/>
              <w:color w:val="1f1f1f"/>
              <w:sz w:val="22"/>
              <w:szCs w:val="22"/>
            </w:rPr>
          </w:pPr>
          <w:r w:rsidDel="00000000" w:rsidR="00000000" w:rsidRPr="00000000">
            <w:rPr>
              <w:rFonts w:ascii="Inter" w:cs="Inter" w:eastAsia="Inter" w:hAnsi="Inter"/>
              <w:b w:val="0"/>
              <w:bCs w:val="0"/>
              <w:color w:val="1f1f1f"/>
              <w:sz w:val="22"/>
              <w:szCs w:val="22"/>
              <w:rtl w:val="0"/>
            </w:rPr>
            <w:t xml:space="preserve">La correspondencia física se complementará con el lanzamiento de una pieza cinematográfica corta titulada </w:t>
          </w:r>
          <w:r w:rsidDel="00000000" w:rsidR="00000000" w:rsidRPr="00000000">
            <w:rPr>
              <w:rFonts w:ascii="Inter" w:cs="Inter" w:eastAsia="Inter" w:hAnsi="Inter"/>
              <w:b w:val="0"/>
              <w:bCs w:val="0"/>
              <w:i w:val="1"/>
              <w:iCs w:val="1"/>
              <w:color w:val="1f1f1f"/>
              <w:sz w:val="22"/>
              <w:szCs w:val="22"/>
              <w:rtl w:val="0"/>
            </w:rPr>
            <w:t xml:space="preserve">"Una tarde cualquiera"</w:t>
          </w:r>
          <w:r w:rsidDel="00000000" w:rsidR="00000000" w:rsidRPr="00000000">
            <w:rPr>
              <w:rFonts w:ascii="Inter" w:cs="Inter" w:eastAsia="Inter" w:hAnsi="Inter"/>
              <w:b w:val="0"/>
              <w:bCs w:val="0"/>
              <w:color w:val="1f1f1f"/>
              <w:sz w:val="22"/>
              <w:szCs w:val="22"/>
              <w:rtl w:val="0"/>
            </w:rPr>
            <w:t xml:space="preserve">. Dirigida y editada por Andrés Ruiz y el propio autor, esta obra documenta de manera íntima y contemplativa el transcurrir de un día de verano en el pueblo.</w:t>
          </w:r>
        </w:p>
      </w:sdtContent>
    </w:sdt>
    <w:sdt>
      <w:sdtPr>
        <w:id w:val="1670604363"/>
        <w:tag w:val="goog_rdk_4"/>
      </w:sdtPr>
      <w:sdtContent>
        <w:p w:rsidR="00000000" w:rsidDel="00000000" w:rsidP="00000000" w:rsidRDefault="00000000" w:rsidRPr="00000000" w14:paraId="0000001C">
          <w:pPr>
            <w:pStyle w:val="Heading3"/>
            <w:spacing w:after="200" w:before="200" w:line="276" w:lineRule="auto"/>
            <w:jc w:val="both"/>
            <w:rPr>
              <w:rFonts w:ascii="Inter" w:cs="Inter" w:eastAsia="Inter" w:hAnsi="Inter"/>
              <w:color w:val="1f1f1f"/>
              <w:sz w:val="22"/>
              <w:szCs w:val="22"/>
            </w:rPr>
          </w:pPr>
          <w:bookmarkStart w:colFirst="0" w:colLast="0" w:name="_heading=h.24gx2mvga1tg" w:id="0"/>
          <w:bookmarkEnd w:id="0"/>
          <w:r w:rsidDel="00000000" w:rsidR="00000000" w:rsidRPr="00000000">
            <w:rPr>
              <w:rFonts w:ascii="Inter" w:cs="Inter" w:eastAsia="Inter" w:hAnsi="Inter"/>
              <w:b w:val="0"/>
              <w:bCs w:val="0"/>
              <w:color w:val="1f1f1f"/>
              <w:sz w:val="22"/>
              <w:szCs w:val="22"/>
              <w:rtl w:val="0"/>
            </w:rPr>
            <w:t xml:space="preserve">La pieza destaca por su radicalidad sonora: carece de música en casi todo su metraje, apoyándose únicamente en el sonido ambiente capturado in situ. Es una regresión sensorial que conecta la infancia rural con el aislamiento del adulto que hoy habita en la ciudad, sirviendo como espejo de la propia diáspora del Rincón</w:t>
          </w:r>
          <w:r w:rsidDel="00000000" w:rsidR="00000000" w:rsidRPr="00000000">
            <w:rPr>
              <w:rFonts w:ascii="Inter" w:cs="Inter" w:eastAsia="Inter" w:hAnsi="Inter"/>
              <w:color w:val="1f1f1f"/>
              <w:sz w:val="22"/>
              <w:szCs w:val="22"/>
              <w:rtl w:val="0"/>
            </w:rPr>
            <w:t xml:space="preserve">.</w:t>
          </w:r>
        </w:p>
      </w:sdtContent>
    </w:sdt>
    <w:p w:rsidR="00000000" w:rsidDel="00000000" w:rsidP="00000000" w:rsidRDefault="00000000" w:rsidRPr="00000000" w14:paraId="0000001D">
      <w:pPr>
        <w:pStyle w:val="Heading3"/>
        <w:spacing w:after="200" w:before="200" w:line="276" w:lineRule="auto"/>
        <w:jc w:val="both"/>
        <w:rPr>
          <w:rFonts w:ascii="Inter" w:cs="Inter" w:eastAsia="Inter" w:hAnsi="Inter"/>
          <w:sz w:val="22"/>
          <w:szCs w:val="22"/>
        </w:rPr>
      </w:pPr>
      <w:bookmarkStart w:colFirst="0" w:colLast="0" w:name="_heading=h.kct91o56t79e" w:id="1"/>
      <w:bookmarkEnd w:id="1"/>
      <w:r w:rsidDel="00000000" w:rsidR="00000000" w:rsidRPr="00000000">
        <w:rPr>
          <w:rFonts w:ascii="Inter" w:cs="Inter" w:eastAsia="Inter" w:hAnsi="Inter"/>
          <w:sz w:val="22"/>
          <w:szCs w:val="22"/>
          <w:rtl w:val="0"/>
        </w:rPr>
        <w:t xml:space="preserve">DATOS CLAVE Y CRONOGRAMA</w:t>
      </w:r>
    </w:p>
    <w:p w:rsidR="00000000" w:rsidDel="00000000" w:rsidP="00000000" w:rsidRDefault="00000000" w:rsidRPr="00000000" w14:paraId="000000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24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Inter" w:cs="Inter" w:eastAsia="Inter" w:hAnsi="Inter"/>
          <w:b w:val="1"/>
          <w:bCs w:val="1"/>
          <w:i w:val="0"/>
          <w:iCs w:val="0"/>
          <w:smallCaps w:val="0"/>
          <w:strike w:val="0"/>
          <w:color w:val="000000"/>
          <w:sz w:val="22"/>
          <w:szCs w:val="22"/>
          <w:u w:val="none"/>
          <w:shd w:fill="auto" w:val="clear"/>
          <w:vertAlign w:val="baseline"/>
          <w:rtl w:val="0"/>
        </w:rPr>
        <w:t xml:space="preserve">Salida de la correspondencia:</w:t>
      </w: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 13 de agosto de 2026 desde la oficina de Correos.</w:t>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24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Inter" w:cs="Inter" w:eastAsia="Inter" w:hAnsi="Inter"/>
          <w:b w:val="1"/>
          <w:bCs w:val="1"/>
          <w:i w:val="0"/>
          <w:iCs w:val="0"/>
          <w:smallCaps w:val="0"/>
          <w:strike w:val="0"/>
          <w:color w:val="000000"/>
          <w:sz w:val="22"/>
          <w:szCs w:val="22"/>
          <w:u w:val="none"/>
          <w:shd w:fill="auto" w:val="clear"/>
          <w:vertAlign w:val="baseline"/>
          <w:rtl w:val="0"/>
        </w:rPr>
        <w:t xml:space="preserve">Carácter del proyecto:</w:t>
      </w: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 Totalmente autofinanciado, libre de publicidad, marcas, patrocinadores o carácter comercial.</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Inter" w:cs="Inter" w:eastAsia="Inter" w:hAnsi="Inter"/>
          <w:i w:val="0"/>
          <w:iCs w:val="0"/>
          <w:smallCaps w:val="0"/>
          <w:strike w:val="0"/>
          <w:color w:val="000000"/>
          <w:sz w:val="22"/>
          <w:szCs w:val="22"/>
          <w:u w:val="none"/>
          <w:shd w:fill="auto" w:val="clear"/>
          <w:vertAlign w:val="baseline"/>
        </w:rPr>
      </w:pPr>
      <w:r w:rsidDel="00000000" w:rsidR="00000000" w:rsidRPr="00000000">
        <w:rPr>
          <w:rtl w:val="0"/>
        </w:rPr>
      </w:r>
    </w:p>
    <w:sdt>
      <w:sdtPr>
        <w:id w:val="-203318037"/>
        <w:tag w:val="goog_rdk_5"/>
      </w:sdtPr>
      <w:sdtContent>
        <w:p w:rsidR="00000000" w:rsidDel="00000000" w:rsidP="00000000" w:rsidRDefault="00000000" w:rsidRPr="00000000" w14:paraId="00000021">
          <w:pPr>
            <w:pStyle w:val="Heading3"/>
            <w:jc w:val="both"/>
            <w:rPr>
              <w:rFonts w:ascii="Inter" w:cs="Inter" w:eastAsia="Inter" w:hAnsi="Inter"/>
              <w:sz w:val="22"/>
              <w:szCs w:val="22"/>
            </w:rPr>
          </w:pPr>
          <w:r w:rsidDel="00000000" w:rsidR="00000000" w:rsidRPr="00000000">
            <w:rPr>
              <w:rFonts w:ascii="Inter" w:cs="Inter" w:eastAsia="Inter" w:hAnsi="Inter"/>
              <w:sz w:val="22"/>
              <w:szCs w:val="22"/>
              <w:rtl w:val="0"/>
            </w:rPr>
            <w:t xml:space="preserve">CONTACTO Y RECURSOS</w:t>
          </w:r>
        </w:p>
      </w:sdtContent>
    </w:sdt>
    <w:p w:rsidR="00000000" w:rsidDel="00000000" w:rsidP="00000000" w:rsidRDefault="00000000" w:rsidRPr="00000000" w14:paraId="0000002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24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Inter" w:cs="Inter" w:eastAsia="Inter" w:hAnsi="Inter"/>
          <w:b w:val="1"/>
          <w:bCs w:val="1"/>
          <w:i w:val="0"/>
          <w:iCs w:val="0"/>
          <w:smallCaps w:val="0"/>
          <w:strike w:val="0"/>
          <w:color w:val="000000"/>
          <w:sz w:val="22"/>
          <w:szCs w:val="22"/>
          <w:u w:val="none"/>
          <w:shd w:fill="auto" w:val="clear"/>
          <w:vertAlign w:val="baseline"/>
          <w:rtl w:val="0"/>
        </w:rPr>
        <w:t xml:space="preserve">Autor:</w:t>
      </w: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 Álex Fernández</w:t>
      </w:r>
    </w:p>
    <w:p w:rsidR="00000000" w:rsidDel="00000000" w:rsidP="00000000" w:rsidRDefault="00000000" w:rsidRPr="00000000" w14:paraId="0000002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24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Inter" w:cs="Inter" w:eastAsia="Inter" w:hAnsi="Inter"/>
          <w:b w:val="1"/>
          <w:bCs w:val="1"/>
          <w:i w:val="0"/>
          <w:iCs w:val="0"/>
          <w:smallCaps w:val="0"/>
          <w:strike w:val="0"/>
          <w:color w:val="000000"/>
          <w:sz w:val="22"/>
          <w:szCs w:val="22"/>
          <w:u w:val="none"/>
          <w:shd w:fill="auto" w:val="clear"/>
          <w:vertAlign w:val="baseline"/>
          <w:rtl w:val="0"/>
        </w:rPr>
        <w:t xml:space="preserve">Email de gestión:</w:t>
      </w: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 made@byalexfdez.com / hola@unacartadelrincon.es</w:t>
      </w:r>
    </w:p>
    <w:p w:rsidR="00000000" w:rsidDel="00000000" w:rsidP="00000000" w:rsidRDefault="00000000" w:rsidRPr="00000000" w14:paraId="0000002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24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Inter" w:cs="Inter" w:eastAsia="Inter" w:hAnsi="Inter"/>
          <w:b w:val="1"/>
          <w:bCs w:val="1"/>
          <w:i w:val="0"/>
          <w:iCs w:val="0"/>
          <w:smallCaps w:val="0"/>
          <w:strike w:val="0"/>
          <w:color w:val="000000"/>
          <w:sz w:val="22"/>
          <w:szCs w:val="22"/>
          <w:u w:val="none"/>
          <w:shd w:fill="auto" w:val="clear"/>
          <w:vertAlign w:val="baseline"/>
          <w:rtl w:val="0"/>
        </w:rPr>
        <w:t xml:space="preserve">Teléfono de contacto:</w:t>
      </w: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 +34 611 410 172</w:t>
      </w:r>
    </w:p>
    <w:p w:rsidR="00000000" w:rsidDel="00000000" w:rsidP="00000000" w:rsidRDefault="00000000" w:rsidRPr="00000000" w14:paraId="0000002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24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Inter" w:cs="Inter" w:eastAsia="Inter" w:hAnsi="Inter"/>
          <w:b w:val="1"/>
          <w:bCs w:val="1"/>
          <w:i w:val="0"/>
          <w:iCs w:val="0"/>
          <w:smallCaps w:val="0"/>
          <w:strike w:val="0"/>
          <w:color w:val="000000"/>
          <w:sz w:val="22"/>
          <w:szCs w:val="22"/>
          <w:u w:val="none"/>
          <w:shd w:fill="auto" w:val="clear"/>
          <w:vertAlign w:val="baseline"/>
          <w:rtl w:val="0"/>
        </w:rPr>
        <w:t xml:space="preserve">Recursos para medios (Fotografías de archivo y dossier): </w:t>
      </w: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Disponible para descarga inmediata en </w:t>
      </w:r>
      <w:hyperlink r:id="rId8">
        <w:r w:rsidDel="00000000" w:rsidR="00000000" w:rsidRPr="00000000">
          <w:rPr>
            <w:rFonts w:ascii="Inter" w:cs="Inter" w:eastAsia="Inter" w:hAnsi="Inter"/>
            <w:i w:val="0"/>
            <w:iCs w:val="0"/>
            <w:smallCaps w:val="0"/>
            <w:strike w:val="0"/>
            <w:color w:val="0000ff"/>
            <w:sz w:val="22"/>
            <w:szCs w:val="22"/>
            <w:u w:val="single"/>
            <w:shd w:fill="auto" w:val="clear"/>
            <w:vertAlign w:val="baseline"/>
            <w:rtl w:val="0"/>
          </w:rPr>
          <w:t xml:space="preserve">unacartadelrincon.es/prensa</w:t>
        </w:r>
      </w:hyperlink>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 (Contraseña de acceso: rincon2026).</w:t>
      </w:r>
    </w:p>
    <w:sectPr>
      <w:pgSz w:h="16838" w:w="11906"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pacing w:after="240" w:before="240" w:lineRule="auto"/>
    </w:pPr>
    <w:rPr>
      <w:b w:val="1"/>
      <w:bCs w:val="1"/>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pacing w:after="225" w:before="225" w:lineRule="auto"/>
    </w:pPr>
    <w:rPr>
      <w:b w:val="1"/>
      <w:bCs w:val="1"/>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pacing w:after="240" w:before="240" w:lineRule="auto"/>
    </w:pPr>
    <w:rPr>
      <w:b w:val="1"/>
      <w:bCs w:val="1"/>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pacing w:after="255" w:before="255" w:lineRule="auto"/>
    </w:pPr>
    <w:rPr>
      <w:b w:val="1"/>
      <w:bCs w:val="1"/>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pacing w:after="255" w:before="255" w:lineRule="auto"/>
    </w:pPr>
    <w:rPr>
      <w:b w:val="1"/>
      <w:bCs w:val="1"/>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pacing w:after="360" w:before="360" w:lineRule="auto"/>
    </w:pPr>
    <w:rPr>
      <w:b w:val="1"/>
      <w:bCs w:val="1"/>
      <w:sz w:val="16"/>
      <w:szCs w:val="16"/>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unacartadelrincon.es" TargetMode="External"/><Relationship Id="rId8" Type="http://schemas.openxmlformats.org/officeDocument/2006/relationships/hyperlink" Target="https://unacartadelrincon.es/prens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bIEg363HUcaRnGZmAoPEZ4IEcg==">CgMxLjAaDQoBMBIICgYIBTICCAEaDQoBMRIICgYIBTICCAEaDQoBMhIICgYIBTICCAEaDQoBMxIICgYIBTICCAEaDQoBNBIICgYIBTICCAEaDQoBNRIICgYIBTICCAEyDmguMjRneDJtdmdhMXRnMg5oLmtjdDkxbzU2dDc5ZTgAciExUk1FTlIxNkNrdEo3OGxWMi0xR1U2bDM5TGRodnpoNzc=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